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81" w:rsidRPr="000B5D8E" w:rsidRDefault="001734C6" w:rsidP="000B5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ШМО английского языка</w:t>
      </w:r>
    </w:p>
    <w:p w:rsidR="001734C6" w:rsidRPr="000B5D8E" w:rsidRDefault="00353981" w:rsidP="000B5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СОШ№8 </w:t>
      </w: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им.У.Абдукаимова</w:t>
      </w:r>
      <w:proofErr w:type="spellEnd"/>
      <w:r w:rsidR="001734C6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2016 по 2021 год</w:t>
      </w:r>
    </w:p>
    <w:bookmarkEnd w:id="0"/>
    <w:p w:rsidR="00E24D40" w:rsidRPr="000B5D8E" w:rsidRDefault="00E24D40" w:rsidP="000B5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F7" w:rsidRPr="000B5D8E" w:rsidRDefault="0071153F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734C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734C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4C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английского языка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 на основании школьной методической темы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02B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качества образования через освоение компетентностного подхода в обучении, воспитании развитии учащихся школы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методические материалы и планы в эти года.  В 2019 году была закончена школьная методическая тема, в авгус</w:t>
      </w:r>
      <w:r w:rsidR="00F3493B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педагогическом совете было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новая </w:t>
      </w:r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школы «Совершенствование качества образования через компетентностно-</w:t>
      </w:r>
      <w:proofErr w:type="spellStart"/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57AF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обучении, воспитании, развитии учащихся школы»</w:t>
      </w:r>
    </w:p>
    <w:p w:rsidR="00190C81" w:rsidRPr="000B5D8E" w:rsidRDefault="0071153F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ШМО учителей английского  языка было основано из школьной методической темы: 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B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методов обучения на уроках иностранного языка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1E8B" w:rsidRPr="000B5D8E" w:rsidRDefault="007C1E8B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C81" w:rsidRPr="000B5D8E" w:rsidRDefault="0071153F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90C81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сновной целью деятельности нашего МО является</w:t>
      </w:r>
      <w:r w:rsidR="00D02B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BC1" w:rsidRPr="000B5D8E" w:rsidRDefault="00D02BC1" w:rsidP="000B5D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преподавание иностранного языка, повышая уровень педагогического мастерства</w:t>
      </w:r>
      <w:r w:rsidR="00F3493B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C1" w:rsidRPr="000B5D8E" w:rsidRDefault="00D02BC1" w:rsidP="000B5D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мотивацию к изучению иностранного языка</w:t>
      </w:r>
      <w:r w:rsidR="00F3493B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BC1" w:rsidRPr="000B5D8E" w:rsidRDefault="00D02BC1" w:rsidP="000B5D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педагогический опыт творчески работающих учителей</w:t>
      </w:r>
      <w:r w:rsidR="00F3493B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C81" w:rsidRPr="000B5D8E" w:rsidRDefault="0071153F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190C81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02BC1" w:rsidRPr="000B5D8E" w:rsidRDefault="00D02BC1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интеллектуального</w:t>
      </w:r>
      <w:r w:rsidR="00B8230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духовного развития учащихся.</w:t>
      </w:r>
    </w:p>
    <w:p w:rsidR="00D02BC1" w:rsidRPr="000B5D8E" w:rsidRDefault="00D02BC1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gram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 обучении.</w:t>
      </w:r>
    </w:p>
    <w:p w:rsidR="00D02BC1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единые критер</w:t>
      </w:r>
      <w:r w:rsidR="00D02B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изучения иностранных языков.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прочное овладение основными учебными навыками по иностранным языкам.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и результативность проводимых уроков.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проделанную работу по внедрению ИКТ в учебный и воспитательный процесс.</w:t>
      </w:r>
    </w:p>
    <w:p w:rsidR="00B82307" w:rsidRPr="000B5D8E" w:rsidRDefault="00F3493B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</w:t>
      </w:r>
      <w:r w:rsidR="00B8230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школьному общению через </w:t>
      </w:r>
      <w:proofErr w:type="gramStart"/>
      <w:r w:rsidR="00B8230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</w:t>
      </w:r>
      <w:proofErr w:type="gramEnd"/>
      <w:r w:rsidR="00B8230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 умения у обучающихся самостоятельного изучения языка с помощью доступных компьютерных технологий.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интерес к исследовательской работе в области изучения английского языка.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и результативность работы педагогов с одаренными детьми как углубленного, так и традиционного обучения иностранным языкам: участие в школьных, городских олимпиадах.</w:t>
      </w:r>
    </w:p>
    <w:p w:rsidR="00B82307" w:rsidRPr="000B5D8E" w:rsidRDefault="00B82307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активной гражданской позиции </w:t>
      </w:r>
      <w:proofErr w:type="gram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использования в обучении социокультурного  компонента.</w:t>
      </w:r>
    </w:p>
    <w:p w:rsidR="00B82307" w:rsidRPr="000B5D8E" w:rsidRDefault="003945E4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требовательность к качеству и своевременности оформления документации.</w:t>
      </w:r>
    </w:p>
    <w:p w:rsidR="003945E4" w:rsidRPr="000B5D8E" w:rsidRDefault="003945E4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нормативных документов.</w:t>
      </w:r>
    </w:p>
    <w:p w:rsidR="003945E4" w:rsidRPr="000B5D8E" w:rsidRDefault="003945E4" w:rsidP="000B5D8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свой профессионализм, изучая новую методическую литературу, участвуя в конференциях и методических семинарах </w:t>
      </w:r>
      <w:r w:rsidR="001734C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обмениваясь</w:t>
      </w:r>
      <w:proofErr w:type="gram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опытом.</w:t>
      </w:r>
    </w:p>
    <w:p w:rsidR="00B82307" w:rsidRPr="000B5D8E" w:rsidRDefault="00B82307" w:rsidP="000B5D8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1" w:rsidRPr="000B5D8E" w:rsidRDefault="001734C6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английского языка работала над поставленными  целями и задачами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помогла добиться определенных</w:t>
      </w:r>
      <w:r w:rsidR="00A33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C8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</w:t>
      </w:r>
      <w:r w:rsidR="007C1E8B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решениями данных задач.</w:t>
      </w:r>
    </w:p>
    <w:p w:rsidR="00E24D40" w:rsidRPr="000B5D8E" w:rsidRDefault="00E24D40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93B" w:rsidRPr="000B5D8E" w:rsidRDefault="00F3493B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E8B" w:rsidRPr="000B5D8E" w:rsidRDefault="00343B55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</w:t>
      </w:r>
      <w:r w:rsid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иторинг классов за 2016-2021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"/>
        <w:gridCol w:w="913"/>
        <w:gridCol w:w="1010"/>
        <w:gridCol w:w="893"/>
        <w:gridCol w:w="1010"/>
        <w:gridCol w:w="893"/>
        <w:gridCol w:w="1010"/>
        <w:gridCol w:w="893"/>
        <w:gridCol w:w="1010"/>
        <w:gridCol w:w="893"/>
      </w:tblGrid>
      <w:tr w:rsidR="00111BA2" w:rsidRPr="000B5D8E" w:rsidTr="00353981">
        <w:tc>
          <w:tcPr>
            <w:tcW w:w="1011" w:type="dxa"/>
          </w:tcPr>
          <w:p w:rsidR="00111BA2" w:rsidRPr="000B5D8E" w:rsidRDefault="00353981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11BA2"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936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77" w:type="dxa"/>
          </w:tcPr>
          <w:p w:rsidR="00111BA2" w:rsidRPr="000B5D8E" w:rsidRDefault="005B487D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11BA2"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лассы 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353981" w:rsidRPr="000B5D8E" w:rsidTr="00353981">
        <w:tc>
          <w:tcPr>
            <w:tcW w:w="1011" w:type="dxa"/>
          </w:tcPr>
          <w:p w:rsidR="00353981" w:rsidRPr="000B5D8E" w:rsidRDefault="00353981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936" w:type="dxa"/>
          </w:tcPr>
          <w:p w:rsidR="00353981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77" w:type="dxa"/>
          </w:tcPr>
          <w:p w:rsidR="00353981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929" w:type="dxa"/>
          </w:tcPr>
          <w:p w:rsidR="00353981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353981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929" w:type="dxa"/>
          </w:tcPr>
          <w:p w:rsidR="00353981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353981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29" w:type="dxa"/>
          </w:tcPr>
          <w:p w:rsidR="00353981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353981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29" w:type="dxa"/>
          </w:tcPr>
          <w:p w:rsidR="00353981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936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936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936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3-д</w:t>
            </w:r>
          </w:p>
        </w:tc>
        <w:tc>
          <w:tcPr>
            <w:tcW w:w="936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5-д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6-д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C489E"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936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936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936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929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4C489E" w:rsidRPr="000B5D8E" w:rsidTr="00353981">
        <w:tc>
          <w:tcPr>
            <w:tcW w:w="1011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936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4C489E" w:rsidRPr="000B5D8E" w:rsidRDefault="004C489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929" w:type="dxa"/>
          </w:tcPr>
          <w:p w:rsidR="004C489E" w:rsidRPr="000B5D8E" w:rsidRDefault="006D4444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4C489E" w:rsidRPr="000B5D8E" w:rsidRDefault="00B0521E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929" w:type="dxa"/>
          </w:tcPr>
          <w:p w:rsidR="004C489E" w:rsidRPr="000B5D8E" w:rsidRDefault="00FD216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0521E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936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36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76.4%</w:t>
            </w:r>
          </w:p>
        </w:tc>
        <w:tc>
          <w:tcPr>
            <w:tcW w:w="977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936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929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29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936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929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929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929" w:type="dxa"/>
          </w:tcPr>
          <w:p w:rsidR="00111BA2" w:rsidRPr="000B5D8E" w:rsidRDefault="00111BA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36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29" w:type="dxa"/>
          </w:tcPr>
          <w:p w:rsidR="00111BA2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36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29" w:type="dxa"/>
          </w:tcPr>
          <w:p w:rsidR="00111BA2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111BA2" w:rsidRPr="000B5D8E" w:rsidTr="00353981">
        <w:tc>
          <w:tcPr>
            <w:tcW w:w="1011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936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929" w:type="dxa"/>
          </w:tcPr>
          <w:p w:rsidR="00111BA2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77" w:type="dxa"/>
          </w:tcPr>
          <w:p w:rsidR="00111BA2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929" w:type="dxa"/>
          </w:tcPr>
          <w:p w:rsidR="00111BA2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936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929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D0053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29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929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7-д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8-д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9-д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29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29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929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929" w:type="dxa"/>
          </w:tcPr>
          <w:p w:rsidR="007869FA" w:rsidRPr="000B5D8E" w:rsidRDefault="00AE3CD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053" w:rsidRPr="000B5D8E" w:rsidTr="00353981">
        <w:tc>
          <w:tcPr>
            <w:tcW w:w="1011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936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77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D0053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77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929" w:type="dxa"/>
          </w:tcPr>
          <w:p w:rsidR="007869FA" w:rsidRPr="000B5D8E" w:rsidRDefault="00922BE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FA" w:rsidRPr="000B5D8E" w:rsidTr="00353981">
        <w:tc>
          <w:tcPr>
            <w:tcW w:w="1011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936" w:type="dxa"/>
          </w:tcPr>
          <w:p w:rsidR="007869FA" w:rsidRPr="000B5D8E" w:rsidRDefault="00ED005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869FA" w:rsidRPr="000B5D8E" w:rsidRDefault="007869F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B55" w:rsidRPr="000B5D8E" w:rsidRDefault="00343B55" w:rsidP="000B5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72" w:rsidRDefault="00E93737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7F72" w:rsidRDefault="000F60D9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E9B5CD8" wp14:editId="394599D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2161" w:rsidRDefault="00FD2161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161" w:rsidRDefault="00FD2161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2161" w:rsidRDefault="00FD2161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3D1E" w:rsidRDefault="00423D1E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3D1E" w:rsidRDefault="00423D1E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3D1E" w:rsidRDefault="00423D1E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3D1E" w:rsidRDefault="00423D1E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48F3" w:rsidRPr="000B5D8E" w:rsidRDefault="00922BE3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Проблема учения, учебных достижений, успеваемости является чрезвычайно важной в подростковом возрасте. Снижение успеваемости, часто наблюдаемое в средних классах школы, порождено самыми различными причинами - от незначительных пробелов в знаниях, вызванных пропуском занятий, или снижения работоспособности, связанного</w:t>
      </w:r>
      <w:r w:rsidR="00E348F3"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 возрастной перестройкой орган</w:t>
      </w: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изма и носящего временный характер</w:t>
      </w:r>
    </w:p>
    <w:p w:rsidR="00FB3FBD" w:rsidRDefault="00F3493B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Как видно в таблице, сильный спад наблюдается в </w:t>
      </w:r>
      <w:r w:rsidR="00A924F1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7-Б, </w:t>
      </w: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7-В и 7-Д классах.</w:t>
      </w:r>
    </w:p>
    <w:p w:rsidR="00F3493B" w:rsidRPr="000B5D8E" w:rsidRDefault="00F3493B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За 2019-2020 учебный год в 7-В классе % качества знаний был 70 %, а в этом году составляет 55%.  </w:t>
      </w:r>
    </w:p>
    <w:p w:rsidR="00F3493B" w:rsidRPr="000B5D8E" w:rsidRDefault="00F3493B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 7-Д классе % качества знаний за 2019-2020 учебный год был 60%, а в этом году % качества знаний составляет 52%.  </w:t>
      </w:r>
    </w:p>
    <w:p w:rsidR="00FE262D" w:rsidRPr="000B5D8E" w:rsidRDefault="00F3493B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Причиной снижения % качества в 7 к</w:t>
      </w:r>
      <w:r w:rsidR="00FE262D"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лассах может быть смена учителя. В</w:t>
      </w: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связи с дистанционной формой обучения, учащиеся не видели своих </w:t>
      </w:r>
      <w:r w:rsidR="00FE262D"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новых учителей, занимаются только в онлайн форме.</w:t>
      </w:r>
      <w:r w:rsidR="00FB3FB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262D"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Также следующей причиной является подростковый возраст учащихся.  </w:t>
      </w:r>
      <w:r w:rsidR="00FE262D" w:rsidRPr="000B5D8E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переходном возрасте внутренние проблемы подростка, связанные со становлением его личности, поиском себя, своего места в жизни, накладываются на возросшие требования к нему от социума, прежде всего – в школе. И если до этого ученик стремился «быть хорошим», что означало стараться выполнять все задания, получать хорошие отметки, по возможности демонстрировать хорошее поведение, то теперь те же действия вызывают у него внутреннее отторжение. Ведь в своих глазах он уже не ребенок, а взрослый. В итоге школьная программа усложняется, но из-за неприятия самой формы подачи и проверки знаний внимания учебе уделяется меньше, чем следовало бы.</w:t>
      </w:r>
    </w:p>
    <w:p w:rsidR="005B610E" w:rsidRPr="000B5D8E" w:rsidRDefault="00FE262D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>Среди 9-х</w:t>
      </w:r>
      <w:r w:rsidR="005B610E"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классов</w:t>
      </w: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сильный спад наблюдается в 9-Б и 9-В классах, а среди 10-х классов спад идет в 10-А и 10 –В классах. За 2019-2020 учебный год % качества знаний </w:t>
      </w:r>
      <w:r w:rsidR="005B610E"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 9-Б классе 82%, а в 9-В классе 88%. % качества знаний в этом году составляет в 9-Б классе 68%, а в 9-В классе 69%, спад идет примерно 14-19 %.  </w:t>
      </w:r>
    </w:p>
    <w:p w:rsidR="005B610E" w:rsidRPr="000B5D8E" w:rsidRDefault="005B610E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 10-А классе % качества знаний за 2019-2020 учебный год был 80 %, а в этом году 73%, а в 10-В классе был 78%, в этом году 68 %, % спада примерно от 7-10. </w:t>
      </w:r>
    </w:p>
    <w:p w:rsidR="00F3493B" w:rsidRPr="000B5D8E" w:rsidRDefault="005B610E" w:rsidP="000B5D8E">
      <w:pPr>
        <w:spacing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B5D8E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Причиной спада в 9-х и 10-х классах может быть усложнением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лексико-грамматического материала, увеличением объема необходимой к запоминанию информации, усложнились контрольные работы, </w:t>
      </w:r>
      <w:r w:rsidRPr="000B5D8E">
        <w:rPr>
          <w:rFonts w:ascii="Times New Roman" w:hAnsi="Times New Roman" w:cs="Times New Roman"/>
          <w:bCs/>
          <w:sz w:val="24"/>
          <w:szCs w:val="24"/>
        </w:rPr>
        <w:t>отсутствие мотивации учащихся.</w:t>
      </w:r>
      <w:r w:rsidRPr="000B5D8E">
        <w:rPr>
          <w:rFonts w:ascii="Times New Roman" w:hAnsi="Times New Roman" w:cs="Times New Roman"/>
          <w:sz w:val="24"/>
          <w:szCs w:val="24"/>
        </w:rPr>
        <w:t> </w:t>
      </w:r>
    </w:p>
    <w:p w:rsidR="00D65210" w:rsidRPr="000B5D8E" w:rsidRDefault="00E24D40" w:rsidP="000B5D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1241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8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отметить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% качества знаний в 8-В и 11-Б классах. Причиной повышения может быть интерес учащихся к предмету, </w:t>
      </w:r>
      <w:r w:rsidR="00D65210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курсы и посещение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 по английскому языку, </w:t>
      </w:r>
      <w:r w:rsidR="00D65210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дифференциац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индивидуализации обучения, </w:t>
      </w:r>
      <w:r w:rsidR="001221E4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педагогических </w:t>
      </w:r>
      <w:r w:rsidR="00D65210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в </w:t>
      </w:r>
      <w:proofErr w:type="gramStart"/>
      <w:r w:rsidR="00D65210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="00D65210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процессе.</w:t>
      </w:r>
    </w:p>
    <w:p w:rsidR="00D65210" w:rsidRPr="000B5D8E" w:rsidRDefault="00D65210" w:rsidP="000B5D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</w:t>
      </w:r>
      <w:r w:rsidR="00822F89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иторинг учителей МО за 2019-2021</w:t>
      </w: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22F89" w:rsidRPr="000B5D8E" w:rsidRDefault="00822F89" w:rsidP="000B5D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Кулманбетова</w:t>
      </w:r>
      <w:proofErr w:type="spellEnd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Г.К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2"/>
        <w:gridCol w:w="1563"/>
        <w:gridCol w:w="1433"/>
      </w:tblGrid>
      <w:tr w:rsidR="00822F89" w:rsidRPr="000B5D8E" w:rsidTr="00E24D40">
        <w:trPr>
          <w:trHeight w:val="266"/>
        </w:trPr>
        <w:tc>
          <w:tcPr>
            <w:tcW w:w="4528" w:type="dxa"/>
            <w:gridSpan w:val="3"/>
          </w:tcPr>
          <w:p w:rsidR="00822F89" w:rsidRPr="000B5D8E" w:rsidRDefault="003B07C3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770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563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66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66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66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90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E24D40">
        <w:trPr>
          <w:trHeight w:val="278"/>
        </w:trPr>
        <w:tc>
          <w:tcPr>
            <w:tcW w:w="15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1563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32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8"/>
        <w:gridCol w:w="1455"/>
        <w:gridCol w:w="1405"/>
      </w:tblGrid>
      <w:tr w:rsidR="00822F89" w:rsidRPr="000B5D8E" w:rsidTr="003B07C3">
        <w:tc>
          <w:tcPr>
            <w:tcW w:w="4298" w:type="dxa"/>
            <w:gridSpan w:val="3"/>
          </w:tcPr>
          <w:p w:rsidR="00822F89" w:rsidRPr="000B5D8E" w:rsidRDefault="00822F89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4E629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2F89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45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40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40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40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40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3000B" w:rsidRPr="000B5D8E" w:rsidTr="003B07C3">
        <w:tc>
          <w:tcPr>
            <w:tcW w:w="1438" w:type="dxa"/>
          </w:tcPr>
          <w:p w:rsidR="0063000B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455" w:type="dxa"/>
          </w:tcPr>
          <w:p w:rsidR="0063000B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405" w:type="dxa"/>
          </w:tcPr>
          <w:p w:rsidR="0063000B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40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40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0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40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45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40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2F89" w:rsidRPr="000B5D8E" w:rsidTr="003B07C3">
        <w:tc>
          <w:tcPr>
            <w:tcW w:w="1438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1455" w:type="dxa"/>
          </w:tcPr>
          <w:p w:rsidR="00822F89" w:rsidRPr="000B5D8E" w:rsidRDefault="00822F8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822F89" w:rsidRPr="000B5D8E" w:rsidRDefault="0063000B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C57C1" w:rsidRPr="000B5D8E" w:rsidRDefault="002C57C1" w:rsidP="000B5D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697" w:rsidRPr="000B5D8E" w:rsidRDefault="004E6770" w:rsidP="000B5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Адыкеева</w:t>
      </w:r>
      <w:proofErr w:type="spellEnd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Э.Э</w:t>
      </w:r>
    </w:p>
    <w:p w:rsidR="003B07C3" w:rsidRPr="000B5D8E" w:rsidRDefault="003B07C3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1724"/>
        <w:gridCol w:w="1758"/>
        <w:gridCol w:w="1304"/>
      </w:tblGrid>
      <w:tr w:rsidR="003B07C3" w:rsidRPr="000B5D8E" w:rsidTr="003B07C3">
        <w:trPr>
          <w:trHeight w:val="289"/>
        </w:trPr>
        <w:tc>
          <w:tcPr>
            <w:tcW w:w="4786" w:type="dxa"/>
            <w:gridSpan w:val="3"/>
          </w:tcPr>
          <w:p w:rsidR="003B07C3" w:rsidRPr="000B5D8E" w:rsidRDefault="003B07C3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3B07C3" w:rsidRPr="000B5D8E" w:rsidTr="003B07C3">
        <w:trPr>
          <w:trHeight w:val="289"/>
        </w:trPr>
        <w:tc>
          <w:tcPr>
            <w:tcW w:w="1724" w:type="dxa"/>
          </w:tcPr>
          <w:p w:rsidR="003B07C3" w:rsidRPr="000B5D8E" w:rsidRDefault="002E6F2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07C3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58" w:type="dxa"/>
          </w:tcPr>
          <w:p w:rsidR="003B07C3" w:rsidRPr="000B5D8E" w:rsidRDefault="003B07C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</w:tcPr>
          <w:p w:rsidR="003B07C3" w:rsidRPr="000B5D8E" w:rsidRDefault="003B07C3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8-а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E24D40">
        <w:trPr>
          <w:trHeight w:val="289"/>
        </w:trPr>
        <w:tc>
          <w:tcPr>
            <w:tcW w:w="1724" w:type="dxa"/>
            <w:tcBorders>
              <w:bottom w:val="single" w:sz="4" w:space="0" w:color="auto"/>
            </w:tcBorders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84.6%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3B07C3">
        <w:trPr>
          <w:trHeight w:val="289"/>
        </w:trPr>
        <w:tc>
          <w:tcPr>
            <w:tcW w:w="172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758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1304" w:type="dxa"/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6697" w:rsidRPr="000B5D8E" w:rsidTr="00E24D40">
        <w:trPr>
          <w:trHeight w:val="289"/>
        </w:trPr>
        <w:tc>
          <w:tcPr>
            <w:tcW w:w="1724" w:type="dxa"/>
            <w:tcBorders>
              <w:bottom w:val="single" w:sz="4" w:space="0" w:color="auto"/>
            </w:tcBorders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86697" w:rsidRPr="000B5D8E" w:rsidRDefault="0088669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1"/>
        <w:gridCol w:w="1572"/>
        <w:gridCol w:w="1565"/>
      </w:tblGrid>
      <w:tr w:rsidR="003B07C3" w:rsidRPr="000B5D8E" w:rsidTr="005970C9">
        <w:trPr>
          <w:trHeight w:val="303"/>
        </w:trPr>
        <w:tc>
          <w:tcPr>
            <w:tcW w:w="4708" w:type="dxa"/>
            <w:gridSpan w:val="3"/>
          </w:tcPr>
          <w:p w:rsidR="003B07C3" w:rsidRPr="000B5D8E" w:rsidRDefault="00D528A2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D528A2" w:rsidRPr="000B5D8E" w:rsidTr="005970C9">
        <w:trPr>
          <w:trHeight w:val="290"/>
        </w:trPr>
        <w:tc>
          <w:tcPr>
            <w:tcW w:w="1571" w:type="dxa"/>
          </w:tcPr>
          <w:p w:rsidR="00D528A2" w:rsidRPr="000B5D8E" w:rsidRDefault="004E6291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1572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</w:tr>
      <w:tr w:rsidR="00D528A2" w:rsidRPr="000B5D8E" w:rsidTr="005970C9">
        <w:trPr>
          <w:trHeight w:val="279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572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90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90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79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D528A2" w:rsidRPr="000B5D8E" w:rsidTr="005970C9">
        <w:trPr>
          <w:trHeight w:val="290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79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90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168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79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572" w:type="dxa"/>
          </w:tcPr>
          <w:p w:rsidR="00D528A2" w:rsidRPr="000B5D8E" w:rsidRDefault="006D1370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  <w:r w:rsidR="00D528A2" w:rsidRPr="000B5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79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572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84.6%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90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572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72.2%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279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72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87.5%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28A2" w:rsidRPr="000B5D8E" w:rsidTr="005970C9">
        <w:trPr>
          <w:trHeight w:val="347"/>
        </w:trPr>
        <w:tc>
          <w:tcPr>
            <w:tcW w:w="1571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572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65" w:type="dxa"/>
          </w:tcPr>
          <w:p w:rsidR="00D528A2" w:rsidRPr="000B5D8E" w:rsidRDefault="00D528A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86697" w:rsidRPr="000B5D8E" w:rsidRDefault="0088669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97" w:rsidRPr="000B5D8E" w:rsidRDefault="0088669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6" w:rsidRPr="000B5D8E" w:rsidRDefault="004E677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Акматова</w:t>
      </w:r>
      <w:proofErr w:type="spellEnd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Т.Д</w:t>
      </w:r>
      <w:r w:rsidR="00F65DD6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4133" w:type="dxa"/>
        <w:tblLook w:val="04A0" w:firstRow="1" w:lastRow="0" w:firstColumn="1" w:lastColumn="0" w:noHBand="0" w:noVBand="1"/>
      </w:tblPr>
      <w:tblGrid>
        <w:gridCol w:w="1315"/>
        <w:gridCol w:w="1340"/>
        <w:gridCol w:w="1478"/>
      </w:tblGrid>
      <w:tr w:rsidR="004E6770" w:rsidRPr="000B5D8E" w:rsidTr="005970C9">
        <w:trPr>
          <w:trHeight w:val="283"/>
        </w:trPr>
        <w:tc>
          <w:tcPr>
            <w:tcW w:w="4133" w:type="dxa"/>
            <w:gridSpan w:val="3"/>
          </w:tcPr>
          <w:p w:rsidR="004E6770" w:rsidRPr="000B5D8E" w:rsidRDefault="004E6770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4E6770" w:rsidRPr="000B5D8E" w:rsidTr="005970C9">
        <w:trPr>
          <w:trHeight w:val="283"/>
        </w:trPr>
        <w:tc>
          <w:tcPr>
            <w:tcW w:w="1315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40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477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4E6770" w:rsidRPr="000B5D8E" w:rsidTr="005970C9">
        <w:trPr>
          <w:trHeight w:val="283"/>
        </w:trPr>
        <w:tc>
          <w:tcPr>
            <w:tcW w:w="1315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340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  <w:r w:rsidR="004E6770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6770" w:rsidRPr="000B5D8E" w:rsidTr="005970C9">
        <w:trPr>
          <w:trHeight w:val="283"/>
        </w:trPr>
        <w:tc>
          <w:tcPr>
            <w:tcW w:w="1315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40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E6770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6770" w:rsidRPr="000B5D8E" w:rsidTr="005970C9">
        <w:trPr>
          <w:trHeight w:val="283"/>
        </w:trPr>
        <w:tc>
          <w:tcPr>
            <w:tcW w:w="1315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4-в</w:t>
            </w:r>
          </w:p>
        </w:tc>
        <w:tc>
          <w:tcPr>
            <w:tcW w:w="1340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E6770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6770" w:rsidRPr="000B5D8E" w:rsidTr="005970C9">
        <w:trPr>
          <w:trHeight w:val="283"/>
        </w:trPr>
        <w:tc>
          <w:tcPr>
            <w:tcW w:w="1315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340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E6770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</w:tcPr>
          <w:p w:rsidR="004E6770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6770" w:rsidRPr="000B5D8E" w:rsidTr="005970C9">
        <w:trPr>
          <w:trHeight w:val="360"/>
        </w:trPr>
        <w:tc>
          <w:tcPr>
            <w:tcW w:w="1315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340" w:type="dxa"/>
          </w:tcPr>
          <w:p w:rsidR="004E6770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E6770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</w:tcPr>
          <w:p w:rsidR="004E6770" w:rsidRPr="000B5D8E" w:rsidRDefault="004E677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217" w:type="dxa"/>
        <w:tblLook w:val="04A0" w:firstRow="1" w:lastRow="0" w:firstColumn="1" w:lastColumn="0" w:noHBand="0" w:noVBand="1"/>
      </w:tblPr>
      <w:tblGrid>
        <w:gridCol w:w="1519"/>
        <w:gridCol w:w="1549"/>
        <w:gridCol w:w="1149"/>
      </w:tblGrid>
      <w:tr w:rsidR="004C0DDA" w:rsidRPr="000B5D8E" w:rsidTr="00740BAF">
        <w:trPr>
          <w:trHeight w:val="271"/>
        </w:trPr>
        <w:tc>
          <w:tcPr>
            <w:tcW w:w="4217" w:type="dxa"/>
            <w:gridSpan w:val="3"/>
          </w:tcPr>
          <w:p w:rsidR="004C0DDA" w:rsidRPr="000B5D8E" w:rsidRDefault="004C0DDA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1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1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49" w:type="dxa"/>
          </w:tcPr>
          <w:p w:rsidR="004C0DDA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271"/>
        </w:trPr>
        <w:tc>
          <w:tcPr>
            <w:tcW w:w="151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5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49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B07C3" w:rsidRPr="000B5D8E" w:rsidRDefault="003B07C3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A" w:rsidRPr="000B5D8E" w:rsidRDefault="004C0DDA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C3" w:rsidRPr="000B5D8E" w:rsidRDefault="003B07C3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70" w:rsidRPr="000B5D8E" w:rsidRDefault="004E677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9" w:rsidRPr="000B5D8E" w:rsidRDefault="005970C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70" w:rsidRPr="000B5D8E" w:rsidRDefault="004E6770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770" w:rsidRPr="000B5D8E" w:rsidRDefault="00F65DD6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6770" w:rsidRPr="000B5D8E" w:rsidRDefault="00F65DD6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4C0DDA" w:rsidRPr="000B5D8E" w:rsidRDefault="004C0DDA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A" w:rsidRPr="000B5D8E" w:rsidRDefault="004C0DDA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Шаршекеева</w:t>
      </w:r>
      <w:proofErr w:type="spellEnd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BAF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</w:t>
      </w:r>
    </w:p>
    <w:tbl>
      <w:tblPr>
        <w:tblStyle w:val="a4"/>
        <w:tblpPr w:leftFromText="180" w:rightFromText="180" w:vertAnchor="text" w:tblpY="1"/>
        <w:tblOverlap w:val="never"/>
        <w:tblW w:w="4834" w:type="dxa"/>
        <w:tblLook w:val="04A0" w:firstRow="1" w:lastRow="0" w:firstColumn="1" w:lastColumn="0" w:noHBand="0" w:noVBand="1"/>
      </w:tblPr>
      <w:tblGrid>
        <w:gridCol w:w="1741"/>
        <w:gridCol w:w="1775"/>
        <w:gridCol w:w="1318"/>
      </w:tblGrid>
      <w:tr w:rsidR="004C0DDA" w:rsidRPr="000B5D8E" w:rsidTr="00740BAF">
        <w:trPr>
          <w:trHeight w:val="350"/>
        </w:trPr>
        <w:tc>
          <w:tcPr>
            <w:tcW w:w="4834" w:type="dxa"/>
            <w:gridSpan w:val="3"/>
          </w:tcPr>
          <w:p w:rsidR="004C0DDA" w:rsidRPr="000B5D8E" w:rsidRDefault="004C0DDA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4C0DDA" w:rsidRPr="000B5D8E" w:rsidTr="00740BAF">
        <w:trPr>
          <w:trHeight w:val="350"/>
        </w:trPr>
        <w:tc>
          <w:tcPr>
            <w:tcW w:w="1741" w:type="dxa"/>
          </w:tcPr>
          <w:p w:rsidR="004C0DDA" w:rsidRPr="000B5D8E" w:rsidRDefault="0096054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C0DDA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75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17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4C0DDA" w:rsidRPr="000B5D8E" w:rsidTr="00740BAF">
        <w:trPr>
          <w:trHeight w:val="350"/>
        </w:trPr>
        <w:tc>
          <w:tcPr>
            <w:tcW w:w="1741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75" w:type="dxa"/>
          </w:tcPr>
          <w:p w:rsidR="004C0DDA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C0DDA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350"/>
        </w:trPr>
        <w:tc>
          <w:tcPr>
            <w:tcW w:w="1741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775" w:type="dxa"/>
          </w:tcPr>
          <w:p w:rsidR="004C0DDA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C0DDA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350"/>
        </w:trPr>
        <w:tc>
          <w:tcPr>
            <w:tcW w:w="1741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775" w:type="dxa"/>
          </w:tcPr>
          <w:p w:rsidR="004C0DDA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C0DDA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DDA" w:rsidRPr="000B5D8E" w:rsidTr="00740BAF">
        <w:trPr>
          <w:trHeight w:val="350"/>
        </w:trPr>
        <w:tc>
          <w:tcPr>
            <w:tcW w:w="1741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775" w:type="dxa"/>
          </w:tcPr>
          <w:p w:rsidR="004C0DDA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  <w:r w:rsidR="004C0DDA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4C0DDA" w:rsidRPr="000B5D8E" w:rsidTr="00740BAF">
        <w:trPr>
          <w:trHeight w:val="350"/>
        </w:trPr>
        <w:tc>
          <w:tcPr>
            <w:tcW w:w="1741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775" w:type="dxa"/>
          </w:tcPr>
          <w:p w:rsidR="004C0DDA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4C0DDA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7" w:type="dxa"/>
          </w:tcPr>
          <w:p w:rsidR="004C0DDA" w:rsidRPr="000B5D8E" w:rsidRDefault="004C0DDA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06"/>
        <w:tblOverlap w:val="never"/>
        <w:tblW w:w="4119" w:type="dxa"/>
        <w:tblLook w:val="04A0" w:firstRow="1" w:lastRow="0" w:firstColumn="1" w:lastColumn="0" w:noHBand="0" w:noVBand="1"/>
      </w:tblPr>
      <w:tblGrid>
        <w:gridCol w:w="1483"/>
        <w:gridCol w:w="1512"/>
        <w:gridCol w:w="1124"/>
      </w:tblGrid>
      <w:tr w:rsidR="00740BAF" w:rsidRPr="000B5D8E" w:rsidTr="00740BAF">
        <w:trPr>
          <w:trHeight w:val="285"/>
        </w:trPr>
        <w:tc>
          <w:tcPr>
            <w:tcW w:w="4119" w:type="dxa"/>
            <w:gridSpan w:val="3"/>
          </w:tcPr>
          <w:p w:rsidR="00740BAF" w:rsidRPr="000B5D8E" w:rsidRDefault="00740BAF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70.5%</w:t>
            </w:r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66.6%</w:t>
            </w:r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66.6%</w:t>
            </w:r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0BAF" w:rsidRPr="000B5D8E" w:rsidTr="00740BAF">
        <w:trPr>
          <w:trHeight w:val="285"/>
        </w:trPr>
        <w:tc>
          <w:tcPr>
            <w:tcW w:w="148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512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23" w:type="dxa"/>
          </w:tcPr>
          <w:p w:rsidR="00740BAF" w:rsidRPr="000B5D8E" w:rsidRDefault="00740BAF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24D40" w:rsidRPr="000B5D8E" w:rsidRDefault="00E24D4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Жыпарова</w:t>
      </w:r>
      <w:proofErr w:type="spellEnd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В.С</w:t>
      </w: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1724"/>
        <w:gridCol w:w="1758"/>
        <w:gridCol w:w="1304"/>
      </w:tblGrid>
      <w:tr w:rsidR="001551F5" w:rsidRPr="000B5D8E" w:rsidTr="00F3493B">
        <w:trPr>
          <w:trHeight w:val="289"/>
        </w:trPr>
        <w:tc>
          <w:tcPr>
            <w:tcW w:w="4786" w:type="dxa"/>
            <w:gridSpan w:val="3"/>
          </w:tcPr>
          <w:p w:rsidR="001551F5" w:rsidRPr="000B5D8E" w:rsidRDefault="001551F5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2E6F2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51F5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7-д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Маслянова</w:t>
      </w:r>
      <w:proofErr w:type="spellEnd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</w:t>
      </w: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1724"/>
        <w:gridCol w:w="1758"/>
        <w:gridCol w:w="1304"/>
      </w:tblGrid>
      <w:tr w:rsidR="001551F5" w:rsidRPr="000B5D8E" w:rsidTr="00F3493B">
        <w:trPr>
          <w:trHeight w:val="289"/>
        </w:trPr>
        <w:tc>
          <w:tcPr>
            <w:tcW w:w="4786" w:type="dxa"/>
            <w:gridSpan w:val="3"/>
          </w:tcPr>
          <w:p w:rsidR="001551F5" w:rsidRPr="000B5D8E" w:rsidRDefault="001551F5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2E6F2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51F5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7-д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</w:tbl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F7" w:rsidRPr="000B5D8E" w:rsidRDefault="004712F7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1724"/>
        <w:gridCol w:w="1758"/>
        <w:gridCol w:w="1304"/>
      </w:tblGrid>
      <w:tr w:rsidR="001551F5" w:rsidRPr="000B5D8E" w:rsidTr="00F3493B">
        <w:trPr>
          <w:trHeight w:val="289"/>
        </w:trPr>
        <w:tc>
          <w:tcPr>
            <w:tcW w:w="4786" w:type="dxa"/>
            <w:gridSpan w:val="3"/>
          </w:tcPr>
          <w:p w:rsidR="001551F5" w:rsidRPr="000B5D8E" w:rsidRDefault="001551F5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2020-2021уч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2E6F2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51F5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58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3-Д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51F5" w:rsidRPr="000B5D8E" w:rsidTr="00F3493B">
        <w:trPr>
          <w:trHeight w:val="289"/>
        </w:trPr>
        <w:tc>
          <w:tcPr>
            <w:tcW w:w="1724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758" w:type="dxa"/>
          </w:tcPr>
          <w:p w:rsidR="001551F5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304" w:type="dxa"/>
          </w:tcPr>
          <w:p w:rsidR="001551F5" w:rsidRPr="000B5D8E" w:rsidRDefault="001551F5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B1" w:rsidRPr="000B5D8E" w:rsidTr="00F3493B">
        <w:trPr>
          <w:trHeight w:val="289"/>
        </w:trPr>
        <w:tc>
          <w:tcPr>
            <w:tcW w:w="172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758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304" w:type="dxa"/>
          </w:tcPr>
          <w:p w:rsidR="000C3DB1" w:rsidRPr="000B5D8E" w:rsidRDefault="000C3DB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2F7" w:rsidRPr="000B5D8E" w:rsidRDefault="004712F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2F7" w:rsidRPr="000B5D8E" w:rsidRDefault="004712F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8F3" w:rsidRPr="000B5D8E" w:rsidRDefault="00E348F3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8F3" w:rsidRPr="000B5D8E" w:rsidRDefault="00E348F3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8F3" w:rsidRPr="000B5D8E" w:rsidRDefault="00E348F3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DB1" w:rsidRPr="000B5D8E" w:rsidRDefault="000C3DB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DB1" w:rsidRPr="000B5D8E" w:rsidRDefault="000C3DB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DB1" w:rsidRPr="000B5D8E" w:rsidRDefault="000C3DB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DB1" w:rsidRPr="000B5D8E" w:rsidRDefault="000C3DB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DB1" w:rsidRPr="000B5D8E" w:rsidRDefault="000C3DB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DB1" w:rsidRPr="000B5D8E" w:rsidRDefault="000C3DB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Градская Н.</w:t>
      </w:r>
      <w:proofErr w:type="gram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1724"/>
        <w:gridCol w:w="1758"/>
        <w:gridCol w:w="1304"/>
      </w:tblGrid>
      <w:tr w:rsidR="00960549" w:rsidRPr="000B5D8E" w:rsidTr="00F3493B">
        <w:trPr>
          <w:trHeight w:val="289"/>
        </w:trPr>
        <w:tc>
          <w:tcPr>
            <w:tcW w:w="4786" w:type="dxa"/>
            <w:gridSpan w:val="3"/>
          </w:tcPr>
          <w:p w:rsidR="00960549" w:rsidRPr="000B5D8E" w:rsidRDefault="00960549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2E6F2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0549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58" w:type="dxa"/>
          </w:tcPr>
          <w:p w:rsidR="00960549" w:rsidRPr="000B5D8E" w:rsidRDefault="0096054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</w:tcPr>
          <w:p w:rsidR="00960549" w:rsidRPr="000B5D8E" w:rsidRDefault="0096054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758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3E79E9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758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70.5%</w:t>
            </w:r>
          </w:p>
        </w:tc>
        <w:tc>
          <w:tcPr>
            <w:tcW w:w="1304" w:type="dxa"/>
          </w:tcPr>
          <w:p w:rsidR="00960549" w:rsidRPr="000B5D8E" w:rsidRDefault="004E629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1758" w:type="dxa"/>
          </w:tcPr>
          <w:p w:rsidR="00960549" w:rsidRPr="000B5D8E" w:rsidRDefault="004E629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68.7%</w:t>
            </w:r>
          </w:p>
        </w:tc>
        <w:tc>
          <w:tcPr>
            <w:tcW w:w="1304" w:type="dxa"/>
          </w:tcPr>
          <w:p w:rsidR="00960549" w:rsidRPr="000B5D8E" w:rsidRDefault="004E629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1758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304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3-д</w:t>
            </w:r>
          </w:p>
        </w:tc>
        <w:tc>
          <w:tcPr>
            <w:tcW w:w="1758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304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58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4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0549" w:rsidRPr="000B5D8E" w:rsidTr="00F3493B">
        <w:trPr>
          <w:trHeight w:val="289"/>
        </w:trPr>
        <w:tc>
          <w:tcPr>
            <w:tcW w:w="1724" w:type="dxa"/>
          </w:tcPr>
          <w:p w:rsidR="00960549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758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304" w:type="dxa"/>
          </w:tcPr>
          <w:p w:rsidR="00960549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12F7" w:rsidRPr="000B5D8E" w:rsidTr="00F3493B">
        <w:trPr>
          <w:trHeight w:val="289"/>
        </w:trPr>
        <w:tc>
          <w:tcPr>
            <w:tcW w:w="1724" w:type="dxa"/>
          </w:tcPr>
          <w:p w:rsidR="004712F7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758" w:type="dxa"/>
          </w:tcPr>
          <w:p w:rsidR="004712F7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304" w:type="dxa"/>
          </w:tcPr>
          <w:p w:rsidR="004712F7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12F7" w:rsidRPr="000B5D8E" w:rsidTr="00F3493B">
        <w:trPr>
          <w:trHeight w:val="289"/>
        </w:trPr>
        <w:tc>
          <w:tcPr>
            <w:tcW w:w="1724" w:type="dxa"/>
          </w:tcPr>
          <w:p w:rsidR="004712F7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758" w:type="dxa"/>
          </w:tcPr>
          <w:p w:rsidR="004712F7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304" w:type="dxa"/>
          </w:tcPr>
          <w:p w:rsidR="004712F7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12F7" w:rsidRPr="000B5D8E" w:rsidTr="00F3493B">
        <w:trPr>
          <w:trHeight w:val="289"/>
        </w:trPr>
        <w:tc>
          <w:tcPr>
            <w:tcW w:w="1724" w:type="dxa"/>
          </w:tcPr>
          <w:p w:rsidR="004712F7" w:rsidRPr="000B5D8E" w:rsidRDefault="004712F7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758" w:type="dxa"/>
          </w:tcPr>
          <w:p w:rsidR="004712F7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304" w:type="dxa"/>
          </w:tcPr>
          <w:p w:rsidR="004712F7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F5" w:rsidRPr="000B5D8E" w:rsidRDefault="001551F5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473"/>
        <w:tblOverlap w:val="never"/>
        <w:tblW w:w="4786" w:type="dxa"/>
        <w:tblLook w:val="04A0" w:firstRow="1" w:lastRow="0" w:firstColumn="1" w:lastColumn="0" w:noHBand="0" w:noVBand="1"/>
      </w:tblPr>
      <w:tblGrid>
        <w:gridCol w:w="1724"/>
        <w:gridCol w:w="1758"/>
        <w:gridCol w:w="1304"/>
      </w:tblGrid>
      <w:tr w:rsidR="00960549" w:rsidRPr="000B5D8E" w:rsidTr="004712F7">
        <w:trPr>
          <w:trHeight w:val="289"/>
        </w:trPr>
        <w:tc>
          <w:tcPr>
            <w:tcW w:w="4786" w:type="dxa"/>
            <w:gridSpan w:val="3"/>
          </w:tcPr>
          <w:p w:rsidR="00E348F3" w:rsidRPr="000B5D8E" w:rsidRDefault="00E348F3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549" w:rsidRPr="000B5D8E" w:rsidRDefault="00960549" w:rsidP="000B5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2020-2021уч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960549" w:rsidRPr="000B5D8E" w:rsidTr="004712F7">
        <w:trPr>
          <w:trHeight w:val="289"/>
        </w:trPr>
        <w:tc>
          <w:tcPr>
            <w:tcW w:w="1724" w:type="dxa"/>
          </w:tcPr>
          <w:p w:rsidR="00960549" w:rsidRPr="000B5D8E" w:rsidRDefault="002E6F2E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0549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758" w:type="dxa"/>
          </w:tcPr>
          <w:p w:rsidR="00960549" w:rsidRPr="000B5D8E" w:rsidRDefault="0096054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</w:tcPr>
          <w:p w:rsidR="00960549" w:rsidRPr="000B5D8E" w:rsidRDefault="0096054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758" w:type="dxa"/>
          </w:tcPr>
          <w:p w:rsidR="004A3AE1" w:rsidRPr="000B5D8E" w:rsidRDefault="00670230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3-д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AE1" w:rsidRPr="000B5D8E" w:rsidTr="004712F7">
        <w:trPr>
          <w:trHeight w:val="289"/>
        </w:trPr>
        <w:tc>
          <w:tcPr>
            <w:tcW w:w="172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  <w:tc>
          <w:tcPr>
            <w:tcW w:w="1758" w:type="dxa"/>
          </w:tcPr>
          <w:p w:rsidR="004A3AE1" w:rsidRPr="000B5D8E" w:rsidRDefault="005970C9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304" w:type="dxa"/>
          </w:tcPr>
          <w:p w:rsidR="004A3AE1" w:rsidRPr="000B5D8E" w:rsidRDefault="004A3AE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712F7" w:rsidRPr="000B5D8E" w:rsidRDefault="004712F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40" w:rsidRPr="000B5D8E" w:rsidRDefault="00E24D40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E1" w:rsidRPr="000B5D8E" w:rsidRDefault="004A3AE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49" w:rsidRPr="000B5D8E" w:rsidRDefault="00960549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E1" w:rsidRPr="000B5D8E" w:rsidRDefault="004A3AE1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E1" w:rsidRPr="000B5D8E" w:rsidRDefault="004A3AE1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E4" w:rsidRPr="000B5D8E" w:rsidRDefault="003945E4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кадровый состав методического объединения.</w:t>
      </w:r>
    </w:p>
    <w:p w:rsidR="003945E4" w:rsidRPr="000B5D8E" w:rsidRDefault="0096054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45E4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уководителем МО с 2016-2019 учебного года была </w:t>
      </w:r>
      <w:proofErr w:type="spellStart"/>
      <w:r w:rsidR="003945E4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Кулманбетова</w:t>
      </w:r>
      <w:proofErr w:type="spellEnd"/>
      <w:r w:rsidR="003945E4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</w:t>
      </w:r>
    </w:p>
    <w:p w:rsidR="003945E4" w:rsidRPr="000B5D8E" w:rsidRDefault="003945E4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 году руководителем МО была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Адыкеева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</w:t>
      </w:r>
    </w:p>
    <w:p w:rsidR="003945E4" w:rsidRPr="000B5D8E" w:rsidRDefault="003945E4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руководителем МО является 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Шаршекеева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CD0BB2" w:rsidRPr="000B5D8E" w:rsidRDefault="00CD0BB2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 над темой </w:t>
      </w: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«Применение современных методов обучения на уроках иностранного языка»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заинтересовал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исследовать и изучить некоторые образовательные технологии (технология проблемного обучения, технология игрового обучения, ИКТ, технология обучения иноязычной культуре через коммуникативные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и т.д.), отобраны методы и приемы обучения, способствующие формированию коммуникативной и социокультурной компетенций учащихся, поскольку именно эти две компетенции являются ключевыми при обучении иностранному языку</w:t>
      </w:r>
      <w:proofErr w:type="gram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учителя повышают свой профессиональный уровень, работая над темой по самообразованию.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2016-2019 </w:t>
      </w:r>
      <w:proofErr w:type="spell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 педагога </w:t>
            </w:r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тема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Даниярбек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«Игровой метод обучения»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Задко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Степановна</w:t>
            </w:r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«Оценивание учащихся при компетентном подходе в обучении»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Адыкеева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Эрадиловна</w:t>
            </w:r>
            <w:proofErr w:type="spellEnd"/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монологической и диалогической речи»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Эльза Валерьевна</w:t>
            </w:r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«Коммуникативно-ориентированное обучение как один из эффективных методов обучения английскому языку»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Градская Наталья Павловна</w:t>
            </w:r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качества образования через освоение компетентностного подхода в обучении, воспитании, развитии учащихся на уроках английского языка»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английского языка»</w:t>
            </w:r>
          </w:p>
        </w:tc>
      </w:tr>
      <w:tr w:rsidR="00CD0BB2" w:rsidRPr="000B5D8E" w:rsidTr="0063000B">
        <w:tc>
          <w:tcPr>
            <w:tcW w:w="67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Кулманбетова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Гуланда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5210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технологии проблемного обучения на уроках английского языка»</w:t>
            </w:r>
          </w:p>
        </w:tc>
      </w:tr>
    </w:tbl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55" w:rsidRPr="000B5D8E" w:rsidRDefault="00343B55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2019-2021 уч.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715"/>
        <w:gridCol w:w="3646"/>
        <w:gridCol w:w="5030"/>
      </w:tblGrid>
      <w:tr w:rsidR="00CD0BB2" w:rsidRPr="000B5D8E" w:rsidTr="00343B55">
        <w:trPr>
          <w:trHeight w:val="4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CD0BB2" w:rsidRPr="000B5D8E" w:rsidTr="00343B55">
        <w:trPr>
          <w:trHeight w:val="6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Градская Н.</w:t>
            </w:r>
            <w:proofErr w:type="gram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«Организация компетентностно-</w:t>
            </w: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английского языка»</w:t>
            </w:r>
          </w:p>
        </w:tc>
      </w:tr>
      <w:tr w:rsidR="00CD0BB2" w:rsidRPr="000B5D8E" w:rsidTr="00343B55">
        <w:trPr>
          <w:trHeight w:val="5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Кулманбетова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</w:t>
            </w:r>
            <w:proofErr w:type="gram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на уроках английского языка»</w:t>
            </w:r>
          </w:p>
        </w:tc>
      </w:tr>
      <w:tr w:rsidR="00CD0BB2" w:rsidRPr="000B5D8E" w:rsidTr="0063000B">
        <w:trPr>
          <w:trHeight w:val="9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Адыкеева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на уроках английского языка с целью повышения качества обучения»</w:t>
            </w:r>
          </w:p>
        </w:tc>
      </w:tr>
      <w:tr w:rsidR="00CD0BB2" w:rsidRPr="000B5D8E" w:rsidTr="00343B55">
        <w:trPr>
          <w:trHeight w:val="8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коммуникативной компетенции у младших школьников средствами современных образовательных технологий»</w:t>
            </w:r>
          </w:p>
        </w:tc>
      </w:tr>
      <w:tr w:rsidR="00CD0BB2" w:rsidRPr="000B5D8E" w:rsidTr="0063000B">
        <w:trPr>
          <w:trHeight w:val="5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Самыйбекова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«Системно-деятельный подход в обучении английскому языку»</w:t>
            </w:r>
          </w:p>
        </w:tc>
      </w:tr>
      <w:tr w:rsidR="00CD0BB2" w:rsidRPr="000B5D8E" w:rsidTr="00343B55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«Групповая работа на уроках английского языка»</w:t>
            </w:r>
          </w:p>
        </w:tc>
      </w:tr>
      <w:tr w:rsidR="00CD0BB2" w:rsidRPr="000B5D8E" w:rsidTr="0063000B">
        <w:trPr>
          <w:trHeight w:val="5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Маслянова</w:t>
            </w:r>
            <w:proofErr w:type="spellEnd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М.Л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«Коммуникативный подход к обучению грамматике английского языка»</w:t>
            </w:r>
          </w:p>
        </w:tc>
      </w:tr>
      <w:tr w:rsidR="00CD0BB2" w:rsidRPr="000B5D8E" w:rsidTr="0063000B">
        <w:trPr>
          <w:trHeight w:val="5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343B55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Жыпарова</w:t>
            </w:r>
            <w:proofErr w:type="spellEnd"/>
            <w:r w:rsidR="00CD0BB2" w:rsidRPr="000B5D8E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B2" w:rsidRPr="000B5D8E" w:rsidRDefault="00CD0BB2" w:rsidP="000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E">
              <w:rPr>
                <w:rFonts w:ascii="Times New Roman" w:hAnsi="Times New Roman" w:cs="Times New Roman"/>
                <w:sz w:val="24"/>
                <w:szCs w:val="24"/>
              </w:rPr>
              <w:t>«Роль компьютера в современной коммуникативной технологии преподавания иностранных языков»</w:t>
            </w:r>
          </w:p>
        </w:tc>
      </w:tr>
    </w:tbl>
    <w:p w:rsidR="00CD0BB2" w:rsidRPr="000B5D8E" w:rsidRDefault="00CD0BB2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самообразовании учителя является участие и выступление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семинарах различного уровня по предмету, участие в конкурсах педагогического мастерства. 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оптимальных форм повышения профессионального мастерства учителей является участие в заседаниях МО. В течение 2016-2021 годов было проведено по 5-8 заседаний ежегодно.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тем учитывались профессиональные запросы учителей, актуальность рассматриваемых вопросов. На заседаниях рассматривались </w:t>
      </w:r>
      <w:r w:rsidRPr="000B5D8E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вопросы, также связанные с темой работы МО.</w:t>
      </w:r>
    </w:p>
    <w:p w:rsidR="00386738" w:rsidRPr="000B5D8E" w:rsidRDefault="00386738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F8" w:rsidRPr="000B5D8E" w:rsidRDefault="002C57C1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(3</w:t>
      </w:r>
      <w:r w:rsidR="00797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классы) для развития мотивации к</w:t>
      </w:r>
      <w:r w:rsidR="001734C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 овладению английским языком у ребят учителя в большей мере использовали технологии игрового обучения (ролевые игры; различные виды обучающих игр: фонетические, лексические,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грамматические и др.) в рамках </w:t>
      </w:r>
      <w:r w:rsidR="00797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предложенной программой, а также широко использовали наглядность,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 проектные уроки, урок </w:t>
      </w:r>
      <w:r w:rsidR="00797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 уро</w:t>
      </w:r>
      <w:proofErr w:type="gramStart"/>
      <w:r w:rsidR="00797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797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путешествие.</w:t>
      </w:r>
    </w:p>
    <w:p w:rsidR="007977F8" w:rsidRPr="000B5D8E" w:rsidRDefault="007977F8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основной школы направленность обучения является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(приобщение школьников к культуре страны изучаемого языка, более глубокое осознание культуры собственной страны). Поэтому здесь всеми учителями МО в той или иной мере использовалась технология проектной деятельности.</w:t>
      </w:r>
    </w:p>
    <w:p w:rsidR="007977F8" w:rsidRPr="000B5D8E" w:rsidRDefault="007977F8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обучения учащихся 10-11 классов является развитие способности и готовности к самостоятельному изучению и использованию иностранного языка в жизненных ситуациях. </w:t>
      </w:r>
    </w:p>
    <w:p w:rsidR="007977F8" w:rsidRPr="000B5D8E" w:rsidRDefault="007977F8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занятиях с ребятами всех возрастных категорий учителя старались применять </w:t>
      </w:r>
      <w:r w:rsidR="00A337F8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сберегающие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(проведение физкультминуток, подвижных видов деятельности, минуток отдыха и др.), но и технологию коммуникативного обучения иноязычной культуре (знакомство учащихся с миром зарубежных сверстников и др.); технологию сотрудничества (работа учащихся в команде, парах и др.). К сожалению не</w:t>
      </w:r>
    </w:p>
    <w:p w:rsidR="00343B55" w:rsidRPr="000B5D8E" w:rsidRDefault="007977F8" w:rsidP="000B5D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применяют на практике ИКТ. Это связано с объективными причинами. Но часть учителей не только сами используют на уроках ИКТ, но чаще привлекают к этому учащихся, которые выполняют задания в программе POWER POINT, используют Интернет. Ребята с удовольствием готовят, а затем защищают</w:t>
      </w:r>
      <w:r w:rsidR="00C456BF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проекты в виде презентаций, выполняют задания репродуктивного, частично-поискового характера. Использование всех этих образовательных технологий обусловлено тем, что приоритетом в обучении иностранному языку является создание условий для формирования вторичной языковой личности как эффективного участника межкультурной коммуникации.</w:t>
      </w:r>
    </w:p>
    <w:p w:rsidR="00343B55" w:rsidRPr="000B5D8E" w:rsidRDefault="007977F8" w:rsidP="000B5D8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 делает необходимым применение учителями в урочной деятельности различных форм организации познавательной деятельности (фронтальные, парные, групповые, индивидуальные).</w:t>
      </w:r>
      <w:r w:rsidR="00C456BF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задания репродуктивного, частично-поискового и творческого</w:t>
      </w:r>
      <w:r w:rsidR="00343B55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CD0BB2" w:rsidRPr="000B5D8E" w:rsidRDefault="00CD0BB2" w:rsidP="000B5D8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с одаренными детьми ежегодно проводятся олимпиады по английскому языку для учащихся 5-11 классов. Вот некоторая статистика школьного олимпиадного движения по английскому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BB2" w:rsidRPr="000B5D8E" w:rsidRDefault="002C57C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</w:t>
      </w:r>
      <w:r w:rsidR="00CD0BB2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3191"/>
      </w:tblGrid>
      <w:tr w:rsidR="00CD0BB2" w:rsidRPr="000B5D8E" w:rsidTr="0063000B">
        <w:tc>
          <w:tcPr>
            <w:tcW w:w="534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ученика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5" w:type="dxa"/>
          </w:tcPr>
          <w:p w:rsidR="00CD0BB2" w:rsidRPr="000B5D8E" w:rsidRDefault="004E6291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D0BB2"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3191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B2" w:rsidRPr="000B5D8E" w:rsidTr="0063000B">
        <w:tc>
          <w:tcPr>
            <w:tcW w:w="534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Роман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</w:t>
            </w:r>
          </w:p>
        </w:tc>
      </w:tr>
      <w:tr w:rsidR="00CD0BB2" w:rsidRPr="000B5D8E" w:rsidTr="0063000B">
        <w:tc>
          <w:tcPr>
            <w:tcW w:w="534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Бошкоева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</w:t>
            </w:r>
          </w:p>
        </w:tc>
      </w:tr>
    </w:tbl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BB2" w:rsidRPr="000B5D8E" w:rsidRDefault="002C57C1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</w:t>
      </w:r>
      <w:r w:rsidR="00CD0BB2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3191"/>
      </w:tblGrid>
      <w:tr w:rsidR="00CD0BB2" w:rsidRPr="000B5D8E" w:rsidTr="0063000B">
        <w:tc>
          <w:tcPr>
            <w:tcW w:w="534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ученика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1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B2" w:rsidRPr="000B5D8E" w:rsidTr="0063000B">
        <w:tc>
          <w:tcPr>
            <w:tcW w:w="534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Мудинов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Айтемир</w:t>
            </w:r>
            <w:proofErr w:type="spellEnd"/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Билимкана</w:t>
            </w:r>
            <w:proofErr w:type="spellEnd"/>
          </w:p>
        </w:tc>
      </w:tr>
      <w:tr w:rsidR="00CD0BB2" w:rsidRPr="000B5D8E" w:rsidTr="0063000B">
        <w:tc>
          <w:tcPr>
            <w:tcW w:w="534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</w:t>
            </w:r>
            <w:proofErr w:type="spellEnd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</w:t>
            </w:r>
            <w:proofErr w:type="spellEnd"/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595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CD0BB2" w:rsidRPr="000B5D8E" w:rsidRDefault="00CD0BB2" w:rsidP="000B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</w:t>
            </w:r>
          </w:p>
        </w:tc>
      </w:tr>
    </w:tbl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BD" w:rsidRDefault="00FB3FBD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BB2" w:rsidRPr="000B5D8E" w:rsidRDefault="00CD0BB2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олимпиадного движения учащимся предлагается проверить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своих знаний и в других конкурсах. В тестировании программы </w:t>
      </w:r>
      <w:proofErr w:type="gram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обмену для старшеклассников “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Flex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2018-2019 учебном году участвовали: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1.Орозалиева Луиза 11-А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2.Саргазакова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Дарика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11-А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3.Павловский Роман 11-Б</w:t>
      </w:r>
    </w:p>
    <w:p w:rsidR="00CD0BB2" w:rsidRPr="000B5D8E" w:rsidRDefault="00CD0BB2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4.Закирбаева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11-В</w:t>
      </w:r>
    </w:p>
    <w:p w:rsidR="00B15AF7" w:rsidRPr="000B5D8E" w:rsidRDefault="00B15AF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5.Нуруев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Бекза</w:t>
      </w:r>
      <w:r w:rsidR="00EF1F3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EF1F3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11-А</w:t>
      </w:r>
    </w:p>
    <w:p w:rsidR="0081457B" w:rsidRPr="000B5D8E" w:rsidRDefault="0081457B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английского языка работают по двум учебно-методическим</w:t>
      </w:r>
    </w:p>
    <w:p w:rsidR="00BD1FFA" w:rsidRPr="000B5D8E" w:rsidRDefault="0081457B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комплексам: «Английский язык 5-8»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О.Р.Балута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Ч.А.Абдышева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Г.Д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Назарбекова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А.А.Жолчиева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0B5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9-11»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А.Юсупова</w:t>
      </w:r>
      <w:proofErr w:type="spellEnd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С.Калыгулова</w:t>
      </w:r>
      <w:proofErr w:type="spellEnd"/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Э.Ахмедова</w:t>
      </w:r>
      <w:proofErr w:type="spellEnd"/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А.Акматова</w:t>
      </w:r>
      <w:proofErr w:type="spellEnd"/>
    </w:p>
    <w:p w:rsidR="0081457B" w:rsidRPr="000B5D8E" w:rsidRDefault="0081457B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FFA" w:rsidRPr="000B5D8E" w:rsidRDefault="00BD1FFA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поддержания мотивации учащихся к изучению предмета, традиционно ежегодно проводится </w:t>
      </w:r>
      <w:r w:rsidR="00526E7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декада и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английского языка в школе, в которой принимали участие учащиеся 3-11 классов</w:t>
      </w:r>
      <w:r w:rsidR="002C57C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FFA" w:rsidRPr="000B5D8E" w:rsidRDefault="00BD1FFA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26E7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декады и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526E7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ежегодно проводятся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FFA" w:rsidRPr="000B5D8E" w:rsidRDefault="00BD1FFA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0E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 стенгазет и плакатов;</w:t>
      </w:r>
    </w:p>
    <w:p w:rsidR="00BD1FFA" w:rsidRPr="000B5D8E" w:rsidRDefault="003910E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 чтецов;</w:t>
      </w:r>
    </w:p>
    <w:p w:rsidR="00343B55" w:rsidRPr="000B5D8E" w:rsidRDefault="003910E7" w:rsidP="000B5D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экскурсии в библиотеку иностранных языков;</w:t>
      </w:r>
    </w:p>
    <w:p w:rsidR="007C1E8B" w:rsidRPr="000B5D8E" w:rsidRDefault="003910E7" w:rsidP="000B5D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весёлые уроки для учащихся начальной школы;</w:t>
      </w:r>
    </w:p>
    <w:p w:rsidR="00BD1FFA" w:rsidRPr="000B5D8E" w:rsidRDefault="003910E7" w:rsidP="000B5D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</w:t>
      </w:r>
      <w:r w:rsidR="00CD0BB2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7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 «Английский язык в моей жизни»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FFA" w:rsidRPr="000B5D8E" w:rsidRDefault="003910E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конкурс рождественской открытки; </w:t>
      </w:r>
    </w:p>
    <w:p w:rsidR="00BD1FFA" w:rsidRPr="000B5D8E" w:rsidRDefault="003910E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1FFA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конкурс презентаций (7-11 классы); </w:t>
      </w:r>
    </w:p>
    <w:p w:rsidR="00BD1FFA" w:rsidRPr="000B5D8E" w:rsidRDefault="003910E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E7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 рисунков;</w:t>
      </w:r>
    </w:p>
    <w:p w:rsidR="00526E79" w:rsidRPr="000B5D8E" w:rsidRDefault="003910E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E7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открытые уроки.</w:t>
      </w:r>
    </w:p>
    <w:p w:rsidR="003910E7" w:rsidRPr="000B5D8E" w:rsidRDefault="003910E7" w:rsidP="000B5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Предметная декада  и неделя английского языка дает учащимся возможность на практике применить свои знания, независимо от уровня владения языком и поверить в свои силы в изучении иностранного языка. Мероприятия декады  и недели английского языка способствуют расширению и обогащению приобретенного учебного, языкового и речевого опыта в курсе овладения английским языком. </w:t>
      </w:r>
    </w:p>
    <w:p w:rsidR="003910E7" w:rsidRPr="000B5D8E" w:rsidRDefault="003910E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416" w:rsidRPr="000B5D8E" w:rsidRDefault="00F12416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D0F0D"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10E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ED7" w:rsidRPr="000B5D8E" w:rsidRDefault="00900C5C" w:rsidP="00FB3F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ШМО выявил, что</w:t>
      </w:r>
      <w:r w:rsidR="00717ED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внутренние резервы для повышения педагогического труда, которые заключаются в целенаправленном использовании инициативы и творческого потенциала учителей, во внедрении инноваций, в стиле и </w:t>
      </w:r>
      <w:r w:rsidR="002D2C6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управления, также недостаточно активное включение и участие педагогов школы в профессиональных конкурсах. Учителя английского языка слабо мотивированы на обобщение опыта работы на городском уровне, слабо</w:t>
      </w:r>
      <w:r w:rsidR="000B5D8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работа с одаренными учащимися</w:t>
      </w:r>
      <w:r w:rsidR="002D2C6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ED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</w:t>
      </w:r>
      <w:r w:rsidR="00717ED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относительно непрерывный, постоянный, повседневный процесс, сочетаясь с курсовой переподготовкой районн</w:t>
      </w:r>
      <w:r w:rsidR="002D2C6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городскими семинарами и ко</w:t>
      </w:r>
      <w:r w:rsidR="00717ED7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нференциями. </w:t>
      </w:r>
    </w:p>
    <w:p w:rsidR="00717ED7" w:rsidRPr="000B5D8E" w:rsidRDefault="00717ED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методическая работа способствовала росту педагогического мастерства учителей, повышению качества учебного процесса.</w:t>
      </w:r>
    </w:p>
    <w:p w:rsidR="00A716F6" w:rsidRPr="000B5D8E" w:rsidRDefault="002D2C6E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F2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F0D" w:rsidRPr="000B5D8E" w:rsidRDefault="00BD0F0D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190AE6" w:rsidRPr="000B5D8E" w:rsidRDefault="00B15AF7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416" w:rsidRPr="000B5D8E" w:rsidRDefault="00F12416" w:rsidP="000B5D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неуспеваемости необходимо всем </w:t>
      </w:r>
      <w:r w:rsidR="00EF1F3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английского языка</w:t>
      </w:r>
      <w:r w:rsidR="004E629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продумать и проводить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 со</w:t>
      </w:r>
      <w:r w:rsidR="004E629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</w:t>
      </w:r>
      <w:r w:rsidR="00EF1F3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учащимися. На ШМО</w:t>
      </w:r>
      <w:r w:rsidR="004E629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проценты качества знаний учащихся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прич</w:t>
      </w:r>
      <w:r w:rsidR="004E629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неуспевае</w:t>
      </w:r>
      <w:r w:rsidR="004A3AE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мости, и </w:t>
      </w:r>
      <w:r w:rsidR="008304F3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отстающими </w:t>
      </w:r>
      <w:r w:rsidR="008304F3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учащимися.</w:t>
      </w:r>
    </w:p>
    <w:p w:rsidR="00EF1F39" w:rsidRPr="000B5D8E" w:rsidRDefault="00EF1F3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r w:rsidR="00F1241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планировании уроков продумывать </w:t>
      </w:r>
      <w:r w:rsidR="002D2C6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индивидуальной работы с </w:t>
      </w:r>
      <w:r w:rsidR="00F1241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учащимися, своевременно выявлять образовавши</w:t>
      </w:r>
      <w:r w:rsidR="002D2C6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пробелы в знаниях, </w:t>
      </w:r>
      <w:r w:rsidR="00F1241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умениях и организовывать своевременную</w:t>
      </w:r>
      <w:r w:rsidR="002D2C6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ликвидацию пробелов, стремится </w:t>
      </w:r>
      <w:r w:rsidR="00F12416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созда</w:t>
      </w:r>
      <w:r w:rsidR="004E6291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уроках ситуации успеха.</w:t>
      </w:r>
    </w:p>
    <w:p w:rsidR="00EF1F39" w:rsidRPr="000B5D8E" w:rsidRDefault="00E348F3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</w:t>
      </w:r>
      <w:r w:rsidR="00EF1F3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для участия в дистанционных конкурсах, олимпиадах разного, более </w:t>
      </w:r>
      <w:r w:rsidR="000B5D8E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уровня</w:t>
      </w:r>
      <w:r w:rsidR="00EF1F39"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усиленную работу с одаренными учащимися и м</w:t>
      </w: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отивировать при подготовке НЦТ и ОРТ по английскому языку. </w:t>
      </w:r>
    </w:p>
    <w:p w:rsidR="00EF1F39" w:rsidRPr="000B5D8E" w:rsidRDefault="00EF1F3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39" w:rsidRPr="000B5D8E" w:rsidRDefault="00EF1F39" w:rsidP="000B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анализа работы МО за 5 лет вытекают следующие задачи:</w:t>
      </w:r>
    </w:p>
    <w:p w:rsidR="00EF1F39" w:rsidRPr="000B5D8E" w:rsidRDefault="00EF1F39" w:rsidP="000B5D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квалификацию (через реализацию тем по самообразованию, участие в семинарах, конкурсах, прохождение курсов и аттестации);</w:t>
      </w:r>
    </w:p>
    <w:p w:rsidR="00EF1F39" w:rsidRDefault="00EF1F39" w:rsidP="000B5D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низко мотивированными, высокомотивированными учащимися через индивидуализацию и дифференциацию обучения;</w:t>
      </w:r>
    </w:p>
    <w:p w:rsidR="000B5D8E" w:rsidRDefault="000B5D8E" w:rsidP="000B5D8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принимать активное участие в мероприятиях различных уровней учащимся и учителям. </w:t>
      </w:r>
    </w:p>
    <w:p w:rsidR="000B5D8E" w:rsidRDefault="000B5D8E" w:rsidP="000B5D8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ривлекать учащихся всех возрастных групп к участию в разнообразных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конкурсах по английскому языку;</w:t>
      </w:r>
    </w:p>
    <w:p w:rsidR="000B5D8E" w:rsidRDefault="000B5D8E" w:rsidP="000B5D8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чителям совершенствовать педагогические технологии, принимать активное участие в методических семинарах и конференциях, конкурсах педагогического мастерства, работать над созданием методических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пособий для учащихся и учителей;</w:t>
      </w:r>
    </w:p>
    <w:p w:rsidR="000B5D8E" w:rsidRDefault="000B5D8E" w:rsidP="000B5D8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аправлять усилия учителей на лучшую подготовку обучающихся к олимпиадам, экзаменам и другим мероприятиям по английскому языку. </w:t>
      </w:r>
    </w:p>
    <w:p w:rsidR="000B5D8E" w:rsidRDefault="000B5D8E" w:rsidP="000B5D8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роводить индивидуальную работу с одаренными и слабыми учениками. </w:t>
      </w:r>
    </w:p>
    <w:p w:rsidR="000B5D8E" w:rsidRPr="000B5D8E" w:rsidRDefault="000B5D8E" w:rsidP="000B5D8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овышать уровень педагогического мастерства через участ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в профессиональных конкурсах</w:t>
      </w:r>
      <w:r w:rsidRPr="000B5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5D8E" w:rsidRPr="000B5D8E" w:rsidRDefault="008304F3" w:rsidP="000B5D8E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1443C" w:rsidRDefault="00F1443C" w:rsidP="003945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sectPr w:rsidR="00F1443C" w:rsidSect="00E24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F"/>
    <w:multiLevelType w:val="hybridMultilevel"/>
    <w:tmpl w:val="A794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35922"/>
    <w:multiLevelType w:val="hybridMultilevel"/>
    <w:tmpl w:val="4B64A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7DF1"/>
    <w:multiLevelType w:val="hybridMultilevel"/>
    <w:tmpl w:val="1618E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1"/>
    <w:rsid w:val="00097F72"/>
    <w:rsid w:val="000B5D8E"/>
    <w:rsid w:val="000C3BF0"/>
    <w:rsid w:val="000C3DB1"/>
    <w:rsid w:val="000C61A5"/>
    <w:rsid w:val="000D1E81"/>
    <w:rsid w:val="000E394D"/>
    <w:rsid w:val="000F60D9"/>
    <w:rsid w:val="00101198"/>
    <w:rsid w:val="00111BA2"/>
    <w:rsid w:val="001200A8"/>
    <w:rsid w:val="001221E4"/>
    <w:rsid w:val="001551F5"/>
    <w:rsid w:val="00172B76"/>
    <w:rsid w:val="001734C6"/>
    <w:rsid w:val="00190AE6"/>
    <w:rsid w:val="00190C81"/>
    <w:rsid w:val="001B13C5"/>
    <w:rsid w:val="002C57C1"/>
    <w:rsid w:val="002D2C6E"/>
    <w:rsid w:val="002E6F2E"/>
    <w:rsid w:val="00343B55"/>
    <w:rsid w:val="00353981"/>
    <w:rsid w:val="00386738"/>
    <w:rsid w:val="003910E7"/>
    <w:rsid w:val="003945E4"/>
    <w:rsid w:val="003B07C3"/>
    <w:rsid w:val="003E79E9"/>
    <w:rsid w:val="00423D1E"/>
    <w:rsid w:val="0042584C"/>
    <w:rsid w:val="00457AF7"/>
    <w:rsid w:val="004712F7"/>
    <w:rsid w:val="004A3AE1"/>
    <w:rsid w:val="004C07E5"/>
    <w:rsid w:val="004C0DDA"/>
    <w:rsid w:val="004C489E"/>
    <w:rsid w:val="004E6291"/>
    <w:rsid w:val="004E66B8"/>
    <w:rsid w:val="004E6770"/>
    <w:rsid w:val="00526E79"/>
    <w:rsid w:val="005970C9"/>
    <w:rsid w:val="005B487D"/>
    <w:rsid w:val="005B610E"/>
    <w:rsid w:val="0063000B"/>
    <w:rsid w:val="00670230"/>
    <w:rsid w:val="006711A6"/>
    <w:rsid w:val="006D1370"/>
    <w:rsid w:val="006D4444"/>
    <w:rsid w:val="0071153F"/>
    <w:rsid w:val="00717ED7"/>
    <w:rsid w:val="00740BAF"/>
    <w:rsid w:val="00764291"/>
    <w:rsid w:val="007869FA"/>
    <w:rsid w:val="007977F8"/>
    <w:rsid w:val="007A5D0D"/>
    <w:rsid w:val="007C1E8B"/>
    <w:rsid w:val="0081457B"/>
    <w:rsid w:val="00822F89"/>
    <w:rsid w:val="008304F3"/>
    <w:rsid w:val="00886697"/>
    <w:rsid w:val="008C513A"/>
    <w:rsid w:val="00900C5C"/>
    <w:rsid w:val="00922BE3"/>
    <w:rsid w:val="00960549"/>
    <w:rsid w:val="00A2603D"/>
    <w:rsid w:val="00A337F8"/>
    <w:rsid w:val="00A716F6"/>
    <w:rsid w:val="00A81EC5"/>
    <w:rsid w:val="00A86720"/>
    <w:rsid w:val="00A924F1"/>
    <w:rsid w:val="00AE3CD2"/>
    <w:rsid w:val="00B0521E"/>
    <w:rsid w:val="00B15AF7"/>
    <w:rsid w:val="00B25A59"/>
    <w:rsid w:val="00B82307"/>
    <w:rsid w:val="00BD0F0D"/>
    <w:rsid w:val="00BD1FFA"/>
    <w:rsid w:val="00C456BF"/>
    <w:rsid w:val="00CC3095"/>
    <w:rsid w:val="00CD0BB2"/>
    <w:rsid w:val="00D02BC1"/>
    <w:rsid w:val="00D528A2"/>
    <w:rsid w:val="00D65210"/>
    <w:rsid w:val="00E24D40"/>
    <w:rsid w:val="00E348F3"/>
    <w:rsid w:val="00E93737"/>
    <w:rsid w:val="00ED0053"/>
    <w:rsid w:val="00EE7C79"/>
    <w:rsid w:val="00EF1F39"/>
    <w:rsid w:val="00F12416"/>
    <w:rsid w:val="00F1443C"/>
    <w:rsid w:val="00F3493B"/>
    <w:rsid w:val="00F65DD6"/>
    <w:rsid w:val="00FB3FBD"/>
    <w:rsid w:val="00FD2161"/>
    <w:rsid w:val="00FE262D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C1"/>
    <w:pPr>
      <w:ind w:left="720"/>
      <w:contextualSpacing/>
    </w:pPr>
  </w:style>
  <w:style w:type="table" w:styleId="a4">
    <w:name w:val="Table Grid"/>
    <w:basedOn w:val="a1"/>
    <w:uiPriority w:val="39"/>
    <w:rsid w:val="0039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E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67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6770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CC3095"/>
    <w:rPr>
      <w:i/>
      <w:iCs/>
    </w:rPr>
  </w:style>
  <w:style w:type="paragraph" w:styleId="ad">
    <w:name w:val="Normal (Web)"/>
    <w:basedOn w:val="a"/>
    <w:uiPriority w:val="99"/>
    <w:semiHidden/>
    <w:unhideWhenUsed/>
    <w:rsid w:val="0074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C1"/>
    <w:pPr>
      <w:ind w:left="720"/>
      <w:contextualSpacing/>
    </w:pPr>
  </w:style>
  <w:style w:type="table" w:styleId="a4">
    <w:name w:val="Table Grid"/>
    <w:basedOn w:val="a1"/>
    <w:uiPriority w:val="39"/>
    <w:rsid w:val="0039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E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67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6770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CC3095"/>
    <w:rPr>
      <w:i/>
      <w:iCs/>
    </w:rPr>
  </w:style>
  <w:style w:type="paragraph" w:styleId="ad">
    <w:name w:val="Normal (Web)"/>
    <w:basedOn w:val="a"/>
    <w:uiPriority w:val="99"/>
    <w:semiHidden/>
    <w:unhideWhenUsed/>
    <w:rsid w:val="0074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0.85</c:v>
                </c:pt>
                <c:pt idx="1">
                  <c:v>0.81</c:v>
                </c:pt>
                <c:pt idx="2">
                  <c:v>0.88</c:v>
                </c:pt>
                <c:pt idx="3">
                  <c:v>0.88</c:v>
                </c:pt>
                <c:pt idx="4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0.78</c:v>
                </c:pt>
                <c:pt idx="2">
                  <c:v>0.75</c:v>
                </c:pt>
                <c:pt idx="3">
                  <c:v>0.8</c:v>
                </c:pt>
                <c:pt idx="4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0.75</c:v>
                </c:pt>
                <c:pt idx="1">
                  <c:v>0.75</c:v>
                </c:pt>
                <c:pt idx="2">
                  <c:v>0.75</c:v>
                </c:pt>
                <c:pt idx="3">
                  <c:v>0.8</c:v>
                </c:pt>
                <c:pt idx="4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</c:v>
                </c:pt>
                <c:pt idx="1">
                  <c:v>0.75</c:v>
                </c:pt>
                <c:pt idx="2">
                  <c:v>0.7</c:v>
                </c:pt>
                <c:pt idx="3">
                  <c:v>0.88</c:v>
                </c:pt>
                <c:pt idx="4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0.74</c:v>
                </c:pt>
                <c:pt idx="1">
                  <c:v>0.72</c:v>
                </c:pt>
                <c:pt idx="2">
                  <c:v>0.55000000000000004</c:v>
                </c:pt>
                <c:pt idx="3">
                  <c:v>0.91</c:v>
                </c:pt>
                <c:pt idx="4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918592"/>
        <c:axId val="312430976"/>
      </c:barChart>
      <c:catAx>
        <c:axId val="31591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312430976"/>
        <c:crosses val="autoZero"/>
        <c:auto val="1"/>
        <c:lblAlgn val="ctr"/>
        <c:lblOffset val="100"/>
        <c:noMultiLvlLbl val="0"/>
      </c:catAx>
      <c:valAx>
        <c:axId val="312430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5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0.79</c:v>
                </c:pt>
                <c:pt idx="2">
                  <c:v>0.56999999999999995</c:v>
                </c:pt>
                <c:pt idx="3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0.65</c:v>
                </c:pt>
                <c:pt idx="1">
                  <c:v>0.75</c:v>
                </c:pt>
                <c:pt idx="2">
                  <c:v>0.6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0.67</c:v>
                </c:pt>
                <c:pt idx="1">
                  <c:v>0.68</c:v>
                </c:pt>
                <c:pt idx="2">
                  <c:v>0.7</c:v>
                </c:pt>
                <c:pt idx="3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</c:v>
                </c:pt>
                <c:pt idx="1">
                  <c:v>0.8</c:v>
                </c:pt>
                <c:pt idx="2">
                  <c:v>0.75</c:v>
                </c:pt>
                <c:pt idx="3">
                  <c:v>0.7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4-г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0.65</c:v>
                </c:pt>
                <c:pt idx="1">
                  <c:v>0.82</c:v>
                </c:pt>
                <c:pt idx="2">
                  <c:v>0.88</c:v>
                </c:pt>
                <c:pt idx="3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2470912"/>
        <c:axId val="314446976"/>
        <c:axId val="0"/>
      </c:bar3DChart>
      <c:catAx>
        <c:axId val="31247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14446976"/>
        <c:crosses val="autoZero"/>
        <c:auto val="1"/>
        <c:lblAlgn val="ctr"/>
        <c:lblOffset val="100"/>
        <c:noMultiLvlLbl val="0"/>
      </c:catAx>
      <c:valAx>
        <c:axId val="314446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247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0.76</c:v>
                </c:pt>
                <c:pt idx="2">
                  <c:v>0.57999999999999996</c:v>
                </c:pt>
                <c:pt idx="3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18.02.2017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</c:v>
                </c:pt>
                <c:pt idx="1">
                  <c:v>0.7</c:v>
                </c:pt>
                <c:pt idx="2">
                  <c:v>0.62</c:v>
                </c:pt>
                <c:pt idx="3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0.72</c:v>
                </c:pt>
                <c:pt idx="1">
                  <c:v>0.75</c:v>
                </c:pt>
                <c:pt idx="2">
                  <c:v>0.7</c:v>
                </c:pt>
                <c:pt idx="3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0.65</c:v>
                </c:pt>
                <c:pt idx="1">
                  <c:v>0.82</c:v>
                </c:pt>
                <c:pt idx="2">
                  <c:v>0.88</c:v>
                </c:pt>
                <c:pt idx="3">
                  <c:v>0.59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0.7</c:v>
                </c:pt>
                <c:pt idx="1">
                  <c:v>0.68</c:v>
                </c:pt>
                <c:pt idx="2">
                  <c:v>0.69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12988032"/>
        <c:axId val="312989568"/>
        <c:axId val="312776448"/>
      </c:bar3DChart>
      <c:catAx>
        <c:axId val="31298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312989568"/>
        <c:crosses val="autoZero"/>
        <c:auto val="1"/>
        <c:lblAlgn val="ctr"/>
        <c:lblOffset val="100"/>
        <c:noMultiLvlLbl val="0"/>
      </c:catAx>
      <c:valAx>
        <c:axId val="312989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2988032"/>
        <c:crosses val="autoZero"/>
        <c:crossBetween val="between"/>
      </c:valAx>
      <c:serAx>
        <c:axId val="31277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129895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0.89</c:v>
                </c:pt>
                <c:pt idx="2">
                  <c:v>0.75</c:v>
                </c:pt>
                <c:pt idx="3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</c:v>
                </c:pt>
                <c:pt idx="1">
                  <c:v>0.84</c:v>
                </c:pt>
                <c:pt idx="2">
                  <c:v>0.72</c:v>
                </c:pt>
                <c:pt idx="3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0.75</c:v>
                </c:pt>
                <c:pt idx="1">
                  <c:v>0.85</c:v>
                </c:pt>
                <c:pt idx="2">
                  <c:v>0.75</c:v>
                </c:pt>
                <c:pt idx="3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0.8</c:v>
                </c:pt>
                <c:pt idx="1">
                  <c:v>0.75</c:v>
                </c:pt>
                <c:pt idx="2">
                  <c:v>0.78</c:v>
                </c:pt>
                <c:pt idx="3">
                  <c:v>0.74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0.73</c:v>
                </c:pt>
                <c:pt idx="1">
                  <c:v>0.71</c:v>
                </c:pt>
                <c:pt idx="2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799808"/>
        <c:axId val="315813888"/>
        <c:axId val="0"/>
      </c:bar3DChart>
      <c:catAx>
        <c:axId val="31579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15813888"/>
        <c:crosses val="autoZero"/>
        <c:auto val="1"/>
        <c:lblAlgn val="ctr"/>
        <c:lblOffset val="100"/>
        <c:noMultiLvlLbl val="0"/>
      </c:catAx>
      <c:valAx>
        <c:axId val="315813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57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0.75</c:v>
                </c:pt>
                <c:pt idx="2">
                  <c:v>0.81</c:v>
                </c:pt>
                <c:pt idx="3">
                  <c:v>0.71</c:v>
                </c:pt>
                <c:pt idx="4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0.72</c:v>
                </c:pt>
                <c:pt idx="2">
                  <c:v>0.78</c:v>
                </c:pt>
                <c:pt idx="3">
                  <c:v>0.68</c:v>
                </c:pt>
                <c:pt idx="4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0.65</c:v>
                </c:pt>
                <c:pt idx="1">
                  <c:v>0.75</c:v>
                </c:pt>
                <c:pt idx="2">
                  <c:v>0.7</c:v>
                </c:pt>
                <c:pt idx="3">
                  <c:v>0.65</c:v>
                </c:pt>
                <c:pt idx="4">
                  <c:v>0.74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</c:v>
                </c:pt>
                <c:pt idx="1">
                  <c:v>0.85</c:v>
                </c:pt>
                <c:pt idx="2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0.73</c:v>
                </c:pt>
                <c:pt idx="1">
                  <c:v>0.96</c:v>
                </c:pt>
                <c:pt idx="2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81184"/>
        <c:axId val="268387072"/>
        <c:axId val="0"/>
      </c:bar3DChart>
      <c:catAx>
        <c:axId val="26838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68387072"/>
        <c:crosses val="autoZero"/>
        <c:auto val="1"/>
        <c:lblAlgn val="ctr"/>
        <c:lblOffset val="100"/>
        <c:noMultiLvlLbl val="0"/>
      </c:catAx>
      <c:valAx>
        <c:axId val="26838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38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0.8</c:v>
                </c:pt>
                <c:pt idx="2">
                  <c:v>0.53</c:v>
                </c:pt>
                <c:pt idx="3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0.89</c:v>
                </c:pt>
                <c:pt idx="1">
                  <c:v>0.75</c:v>
                </c:pt>
                <c:pt idx="2">
                  <c:v>0.6</c:v>
                </c:pt>
                <c:pt idx="3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0.92</c:v>
                </c:pt>
                <c:pt idx="1">
                  <c:v>0.77</c:v>
                </c:pt>
                <c:pt idx="2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1</c:v>
                </c:pt>
                <c:pt idx="1">
                  <c:v>0.86</c:v>
                </c:pt>
                <c:pt idx="2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401664"/>
        <c:axId val="314471168"/>
        <c:axId val="0"/>
      </c:bar3DChart>
      <c:catAx>
        <c:axId val="26840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14471168"/>
        <c:crosses val="autoZero"/>
        <c:auto val="1"/>
        <c:lblAlgn val="ctr"/>
        <c:lblOffset val="100"/>
        <c:noMultiLvlLbl val="0"/>
      </c:catAx>
      <c:valAx>
        <c:axId val="314471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40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0.75</c:v>
                </c:pt>
                <c:pt idx="2">
                  <c:v>0.69</c:v>
                </c:pt>
                <c:pt idx="3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0.7</c:v>
                </c:pt>
                <c:pt idx="2">
                  <c:v>0.72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0.75</c:v>
                </c:pt>
                <c:pt idx="1">
                  <c:v>0.75</c:v>
                </c:pt>
                <c:pt idx="2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420992"/>
        <c:axId val="268422528"/>
      </c:barChart>
      <c:catAx>
        <c:axId val="2684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68422528"/>
        <c:crosses val="autoZero"/>
        <c:auto val="1"/>
        <c:lblAlgn val="ctr"/>
        <c:lblOffset val="100"/>
        <c:noMultiLvlLbl val="0"/>
      </c:catAx>
      <c:valAx>
        <c:axId val="268422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84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10-а</c:v>
                </c:pt>
                <c:pt idx="1">
                  <c:v>10-б</c:v>
                </c:pt>
                <c:pt idx="2">
                  <c:v>10-в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0.87</c:v>
                </c:pt>
                <c:pt idx="2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10-а</c:v>
                </c:pt>
                <c:pt idx="1">
                  <c:v>10-б</c:v>
                </c:pt>
                <c:pt idx="2">
                  <c:v>10-в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0.81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736448"/>
        <c:axId val="315737984"/>
        <c:axId val="0"/>
      </c:bar3DChart>
      <c:catAx>
        <c:axId val="31573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15737984"/>
        <c:crosses val="autoZero"/>
        <c:auto val="1"/>
        <c:lblAlgn val="ctr"/>
        <c:lblOffset val="100"/>
        <c:noMultiLvlLbl val="0"/>
      </c:catAx>
      <c:valAx>
        <c:axId val="31573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57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11-а</c:v>
                </c:pt>
                <c:pt idx="1">
                  <c:v>11-б</c:v>
                </c:pt>
                <c:pt idx="2">
                  <c:v>11-в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11-а</c:v>
                </c:pt>
                <c:pt idx="1">
                  <c:v>11-б</c:v>
                </c:pt>
                <c:pt idx="2">
                  <c:v>11-в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11-а</c:v>
                </c:pt>
                <c:pt idx="1">
                  <c:v>11-б</c:v>
                </c:pt>
                <c:pt idx="2">
                  <c:v>11-в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0162432"/>
        <c:axId val="300188800"/>
        <c:axId val="0"/>
      </c:bar3DChart>
      <c:catAx>
        <c:axId val="30016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300188800"/>
        <c:crosses val="autoZero"/>
        <c:auto val="1"/>
        <c:lblAlgn val="ctr"/>
        <c:lblOffset val="100"/>
        <c:noMultiLvlLbl val="0"/>
      </c:catAx>
      <c:valAx>
        <c:axId val="30018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16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C707-A9F0-400A-84F1-4A29210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www</cp:lastModifiedBy>
  <cp:revision>3</cp:revision>
  <dcterms:created xsi:type="dcterms:W3CDTF">2021-03-03T05:57:00Z</dcterms:created>
  <dcterms:modified xsi:type="dcterms:W3CDTF">2021-03-04T03:50:00Z</dcterms:modified>
</cp:coreProperties>
</file>